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D42A4" w14:textId="77777777" w:rsidR="00395684" w:rsidRPr="00C952FE" w:rsidRDefault="00395684" w:rsidP="001078AD">
      <w:pPr>
        <w:spacing w:after="120" w:line="312" w:lineRule="auto"/>
        <w:jc w:val="right"/>
        <w:rPr>
          <w:rFonts w:ascii="Garamond" w:hAnsi="Garamond" w:cs="Garamond"/>
          <w:b/>
          <w:bCs/>
          <w:sz w:val="24"/>
          <w:szCs w:val="24"/>
        </w:rPr>
      </w:pPr>
      <w:r w:rsidRPr="00C952FE">
        <w:rPr>
          <w:rFonts w:ascii="Garamond" w:hAnsi="Garamond" w:cs="Garamond"/>
          <w:b/>
          <w:bCs/>
          <w:sz w:val="24"/>
          <w:szCs w:val="24"/>
        </w:rPr>
        <w:softHyphen/>
      </w:r>
      <w:r w:rsidRPr="00C952FE">
        <w:rPr>
          <w:rFonts w:ascii="Garamond" w:hAnsi="Garamond" w:cs="Garamond"/>
          <w:b/>
          <w:bCs/>
          <w:sz w:val="24"/>
          <w:szCs w:val="24"/>
        </w:rPr>
        <w:softHyphen/>
      </w:r>
      <w:r w:rsidRPr="00C952FE">
        <w:rPr>
          <w:rFonts w:ascii="Garamond" w:hAnsi="Garamond" w:cs="Garamond"/>
          <w:b/>
          <w:bCs/>
          <w:sz w:val="24"/>
          <w:szCs w:val="24"/>
        </w:rPr>
        <w:softHyphen/>
      </w:r>
    </w:p>
    <w:p w14:paraId="3DD256A2" w14:textId="77777777" w:rsidR="00395684" w:rsidRPr="00C952FE" w:rsidRDefault="00395684" w:rsidP="009A6984">
      <w:pPr>
        <w:spacing w:after="480" w:line="312" w:lineRule="auto"/>
        <w:jc w:val="center"/>
        <w:rPr>
          <w:rFonts w:ascii="Garamond" w:hAnsi="Garamond" w:cs="Garamond"/>
          <w:b/>
          <w:bCs/>
          <w:sz w:val="28"/>
          <w:szCs w:val="28"/>
        </w:rPr>
      </w:pPr>
      <w:r w:rsidRPr="00C952FE">
        <w:rPr>
          <w:rFonts w:ascii="Garamond" w:hAnsi="Garamond" w:cs="Garamond"/>
          <w:b/>
          <w:bCs/>
          <w:sz w:val="28"/>
          <w:szCs w:val="28"/>
        </w:rPr>
        <w:t>„</w:t>
      </w:r>
      <w:r w:rsidRPr="00C952FE">
        <w:rPr>
          <w:rFonts w:ascii="Garamond" w:hAnsi="Garamond" w:cs="Garamond"/>
          <w:b/>
          <w:bCs/>
          <w:i/>
          <w:iCs/>
          <w:sz w:val="28"/>
          <w:szCs w:val="28"/>
        </w:rPr>
        <w:t>Dostawa samochodu ciężarowego przystosowanego do nauki i egzaminowania osób ubiegających się o uprawnienia do kierowania w zakresie kategorii C prawa jazdy dla Wojewódzkiego Ośrodka Ruchu Drogowego w Toruniu</w:t>
      </w:r>
      <w:r w:rsidRPr="00C952FE">
        <w:rPr>
          <w:rFonts w:ascii="Garamond" w:hAnsi="Garamond" w:cs="Garamond"/>
          <w:b/>
          <w:bCs/>
          <w:sz w:val="28"/>
          <w:szCs w:val="28"/>
        </w:rPr>
        <w:t>”</w:t>
      </w:r>
    </w:p>
    <w:p w14:paraId="49526283" w14:textId="77777777" w:rsidR="00395684" w:rsidRPr="00C952FE" w:rsidRDefault="00395684" w:rsidP="006B2186">
      <w:pPr>
        <w:pStyle w:val="Bezodstpw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C952FE">
        <w:rPr>
          <w:rFonts w:ascii="Garamond" w:hAnsi="Garamond" w:cs="Garamond"/>
          <w:sz w:val="24"/>
          <w:szCs w:val="24"/>
        </w:rPr>
        <w:t>Przedmiotem zamówienia jest zakup samochodu osobowego o następujących parametrach:</w:t>
      </w:r>
    </w:p>
    <w:tbl>
      <w:tblPr>
        <w:tblW w:w="5000" w:type="pct"/>
        <w:tblInd w:w="-10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6711"/>
        <w:gridCol w:w="3353"/>
        <w:gridCol w:w="3894"/>
      </w:tblGrid>
      <w:tr w:rsidR="00395684" w:rsidRPr="000C0C2F" w14:paraId="75D4EF18" w14:textId="77777777">
        <w:tc>
          <w:tcPr>
            <w:tcW w:w="2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789A1760" w14:textId="77777777" w:rsidR="00395684" w:rsidRPr="000C0C2F" w:rsidRDefault="00395684" w:rsidP="000C0C2F">
            <w:pPr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1201" w:type="pct"/>
            <w:tcBorders>
              <w:top w:val="single" w:sz="18" w:space="0" w:color="auto"/>
              <w:bottom w:val="single" w:sz="18" w:space="0" w:color="auto"/>
              <w:right w:val="single" w:sz="4" w:space="0" w:color="806000"/>
            </w:tcBorders>
            <w:shd w:val="clear" w:color="auto" w:fill="D9D9D9"/>
            <w:vAlign w:val="center"/>
          </w:tcPr>
          <w:p w14:paraId="4A7FAB45" w14:textId="77777777" w:rsidR="00395684" w:rsidRPr="000C0C2F" w:rsidRDefault="00395684" w:rsidP="000C0C2F">
            <w:pPr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Dokładne określenie parametru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D966"/>
            <w:vAlign w:val="center"/>
          </w:tcPr>
          <w:p w14:paraId="1EDA5767" w14:textId="77777777" w:rsidR="00395684" w:rsidRPr="000C0C2F" w:rsidRDefault="00395684" w:rsidP="000C0C2F">
            <w:pPr>
              <w:spacing w:before="120" w:after="120" w:line="276" w:lineRule="auto"/>
              <w:jc w:val="center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Oferowane parametry – potwierdzenie spełnienia wymagań</w:t>
            </w:r>
          </w:p>
          <w:p w14:paraId="3957BC05" w14:textId="77777777" w:rsidR="00395684" w:rsidRPr="000C0C2F" w:rsidRDefault="00395684" w:rsidP="000C0C2F">
            <w:pPr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(wypełnia Wykonawca)</w:t>
            </w:r>
          </w:p>
        </w:tc>
      </w:tr>
      <w:tr w:rsidR="00395684" w:rsidRPr="000C0C2F" w14:paraId="07B46580" w14:textId="77777777">
        <w:tc>
          <w:tcPr>
            <w:tcW w:w="240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4E55F69" w14:textId="77777777" w:rsidR="00395684" w:rsidRPr="00C72ACA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C72ACA">
              <w:rPr>
                <w:rFonts w:ascii="Garamond" w:hAnsi="Garamond" w:cs="Garamond"/>
                <w:sz w:val="24"/>
                <w:szCs w:val="24"/>
              </w:rPr>
              <w:t>Rok produkcji</w:t>
            </w:r>
          </w:p>
        </w:tc>
        <w:tc>
          <w:tcPr>
            <w:tcW w:w="1201" w:type="pct"/>
            <w:tcBorders>
              <w:top w:val="single" w:sz="18" w:space="0" w:color="auto"/>
              <w:bottom w:val="single" w:sz="4" w:space="0" w:color="auto"/>
              <w:right w:val="single" w:sz="4" w:space="0" w:color="806000"/>
            </w:tcBorders>
          </w:tcPr>
          <w:p w14:paraId="6E8A0400" w14:textId="77777777" w:rsidR="00395684" w:rsidRPr="00C72ACA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C72ACA">
              <w:rPr>
                <w:rFonts w:ascii="Garamond" w:hAnsi="Garamond" w:cs="Garamond"/>
                <w:b/>
                <w:bCs/>
                <w:sz w:val="24"/>
                <w:szCs w:val="24"/>
              </w:rPr>
              <w:t>Nie wcześniej jak 2018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auto"/>
              <w:right w:val="single" w:sz="18" w:space="0" w:color="auto"/>
            </w:tcBorders>
            <w:shd w:val="clear" w:color="auto" w:fill="FFF2CC"/>
          </w:tcPr>
          <w:p w14:paraId="3FC8716E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6517BC58" w14:textId="77777777">
        <w:tc>
          <w:tcPr>
            <w:tcW w:w="2404" w:type="pct"/>
            <w:tcBorders>
              <w:top w:val="single" w:sz="4" w:space="0" w:color="auto"/>
              <w:left w:val="single" w:sz="18" w:space="0" w:color="auto"/>
            </w:tcBorders>
          </w:tcPr>
          <w:p w14:paraId="2EA69F7D" w14:textId="77777777" w:rsidR="00395684" w:rsidRPr="00C72ACA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C72ACA">
              <w:rPr>
                <w:rFonts w:ascii="Garamond" w:hAnsi="Garamond" w:cs="Garamond"/>
                <w:sz w:val="24"/>
                <w:szCs w:val="24"/>
              </w:rPr>
              <w:t xml:space="preserve">Maksymalny przebieg </w:t>
            </w:r>
            <w:r w:rsidRPr="00C72ACA">
              <w:rPr>
                <w:rFonts w:ascii="Garamond" w:hAnsi="Garamond" w:cs="Garamond"/>
                <w:color w:val="FF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201" w:type="pct"/>
            <w:tcBorders>
              <w:top w:val="single" w:sz="4" w:space="0" w:color="auto"/>
              <w:right w:val="single" w:sz="4" w:space="0" w:color="806000"/>
            </w:tcBorders>
          </w:tcPr>
          <w:p w14:paraId="49415CE5" w14:textId="77777777" w:rsidR="00395684" w:rsidRPr="00C72ACA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C72ACA">
              <w:rPr>
                <w:rFonts w:ascii="Garamond" w:hAnsi="Garamond" w:cs="Garamond"/>
                <w:b/>
                <w:bCs/>
                <w:sz w:val="24"/>
                <w:szCs w:val="24"/>
              </w:rPr>
              <w:t>200 000 km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6B9598E7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167B805A" w14:textId="77777777">
        <w:tc>
          <w:tcPr>
            <w:tcW w:w="2404" w:type="pct"/>
            <w:tcBorders>
              <w:left w:val="single" w:sz="18" w:space="0" w:color="auto"/>
            </w:tcBorders>
          </w:tcPr>
          <w:p w14:paraId="5AA1617F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Rodzaj podwozia</w:t>
            </w:r>
          </w:p>
        </w:tc>
        <w:tc>
          <w:tcPr>
            <w:tcW w:w="1201" w:type="pct"/>
            <w:tcBorders>
              <w:right w:val="single" w:sz="4" w:space="0" w:color="806000"/>
            </w:tcBorders>
          </w:tcPr>
          <w:p w14:paraId="7C2623B1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Samochód ciężarowy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5E344658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65554FC2" w14:textId="77777777">
        <w:tc>
          <w:tcPr>
            <w:tcW w:w="2404" w:type="pct"/>
            <w:tcBorders>
              <w:left w:val="single" w:sz="18" w:space="0" w:color="auto"/>
            </w:tcBorders>
          </w:tcPr>
          <w:p w14:paraId="1AF7C321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Silnik</w:t>
            </w:r>
          </w:p>
        </w:tc>
        <w:tc>
          <w:tcPr>
            <w:tcW w:w="1201" w:type="pct"/>
            <w:tcBorders>
              <w:right w:val="single" w:sz="4" w:space="0" w:color="806000"/>
            </w:tcBorders>
          </w:tcPr>
          <w:p w14:paraId="2E0598F0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Olej napędowy (Diesel)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27C901C3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4784E39F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14E1AEF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Silnik samochodu ciężarowego wysokoprężny z układem wtryskowym </w:t>
            </w:r>
            <w:proofErr w:type="spellStart"/>
            <w:r w:rsidRPr="000C0C2F">
              <w:rPr>
                <w:rFonts w:ascii="Garamond" w:hAnsi="Garamond" w:cs="Garamond"/>
                <w:sz w:val="24"/>
                <w:szCs w:val="24"/>
              </w:rPr>
              <w:t>Common</w:t>
            </w:r>
            <w:proofErr w:type="spellEnd"/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proofErr w:type="spellStart"/>
            <w:r w:rsidRPr="000C0C2F">
              <w:rPr>
                <w:rFonts w:ascii="Garamond" w:hAnsi="Garamond" w:cs="Garamond"/>
                <w:sz w:val="24"/>
                <w:szCs w:val="24"/>
              </w:rPr>
              <w:t>Rail</w:t>
            </w:r>
            <w:proofErr w:type="spellEnd"/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31027D12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54534770" w14:textId="77777777">
        <w:tc>
          <w:tcPr>
            <w:tcW w:w="2404" w:type="pct"/>
            <w:tcBorders>
              <w:left w:val="single" w:sz="18" w:space="0" w:color="auto"/>
            </w:tcBorders>
          </w:tcPr>
          <w:p w14:paraId="501D1A8F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ADBLUE</w:t>
            </w:r>
          </w:p>
        </w:tc>
        <w:tc>
          <w:tcPr>
            <w:tcW w:w="1201" w:type="pct"/>
            <w:tcBorders>
              <w:right w:val="single" w:sz="4" w:space="0" w:color="806000"/>
            </w:tcBorders>
          </w:tcPr>
          <w:p w14:paraId="0790CAF3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58C68E70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176B3058" w14:textId="77777777">
        <w:tc>
          <w:tcPr>
            <w:tcW w:w="2404" w:type="pct"/>
            <w:tcBorders>
              <w:left w:val="single" w:sz="18" w:space="0" w:color="auto"/>
              <w:bottom w:val="single" w:sz="18" w:space="0" w:color="auto"/>
            </w:tcBorders>
          </w:tcPr>
          <w:p w14:paraId="19E86AF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highlight w:val="yellow"/>
              </w:rPr>
            </w:pPr>
            <w:r w:rsidRPr="00C72ACA">
              <w:rPr>
                <w:rFonts w:ascii="Garamond" w:hAnsi="Garamond" w:cs="Garamond"/>
                <w:sz w:val="24"/>
                <w:szCs w:val="24"/>
              </w:rPr>
              <w:t>Kolor</w:t>
            </w:r>
          </w:p>
        </w:tc>
        <w:tc>
          <w:tcPr>
            <w:tcW w:w="1201" w:type="pct"/>
            <w:tcBorders>
              <w:bottom w:val="single" w:sz="18" w:space="0" w:color="auto"/>
              <w:right w:val="single" w:sz="4" w:space="0" w:color="806000"/>
            </w:tcBorders>
          </w:tcPr>
          <w:p w14:paraId="045CEA1E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 w:cs="Garamond"/>
                <w:b/>
                <w:bCs/>
                <w:sz w:val="24"/>
                <w:szCs w:val="24"/>
              </w:rPr>
              <w:t>Dowolny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14:paraId="7B8E2696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24D17B81" w14:textId="77777777">
        <w:tc>
          <w:tcPr>
            <w:tcW w:w="2404" w:type="pct"/>
            <w:tcBorders>
              <w:top w:val="single" w:sz="18" w:space="0" w:color="auto"/>
              <w:left w:val="single" w:sz="18" w:space="0" w:color="auto"/>
            </w:tcBorders>
          </w:tcPr>
          <w:p w14:paraId="062A7085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Długość </w:t>
            </w:r>
          </w:p>
        </w:tc>
        <w:tc>
          <w:tcPr>
            <w:tcW w:w="1201" w:type="pct"/>
            <w:vMerge w:val="restart"/>
            <w:tcBorders>
              <w:top w:val="single" w:sz="18" w:space="0" w:color="auto"/>
              <w:right w:val="single" w:sz="4" w:space="0" w:color="806000"/>
            </w:tcBorders>
          </w:tcPr>
          <w:p w14:paraId="252B5BE9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Zgodnie z obowiązującym Rozporządzeniem. 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0B71B8F6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29EB49EC" w14:textId="77777777">
        <w:tc>
          <w:tcPr>
            <w:tcW w:w="2404" w:type="pct"/>
            <w:tcBorders>
              <w:left w:val="single" w:sz="18" w:space="0" w:color="auto"/>
            </w:tcBorders>
          </w:tcPr>
          <w:p w14:paraId="137BB7F1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Szerokość</w:t>
            </w:r>
          </w:p>
        </w:tc>
        <w:tc>
          <w:tcPr>
            <w:tcW w:w="1201" w:type="pct"/>
            <w:vMerge/>
            <w:tcBorders>
              <w:right w:val="single" w:sz="4" w:space="0" w:color="806000"/>
            </w:tcBorders>
          </w:tcPr>
          <w:p w14:paraId="0C4C553F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676F0A4E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13A777EE" w14:textId="77777777">
        <w:tc>
          <w:tcPr>
            <w:tcW w:w="2404" w:type="pct"/>
            <w:tcBorders>
              <w:left w:val="single" w:sz="18" w:space="0" w:color="auto"/>
            </w:tcBorders>
          </w:tcPr>
          <w:p w14:paraId="427FB8AD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Wysokość</w:t>
            </w:r>
          </w:p>
        </w:tc>
        <w:tc>
          <w:tcPr>
            <w:tcW w:w="1201" w:type="pct"/>
            <w:vMerge/>
            <w:tcBorders>
              <w:right w:val="single" w:sz="4" w:space="0" w:color="806000"/>
            </w:tcBorders>
          </w:tcPr>
          <w:p w14:paraId="38DCABCD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04B7A0F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4EECE276" w14:textId="77777777">
        <w:tc>
          <w:tcPr>
            <w:tcW w:w="2404" w:type="pct"/>
            <w:tcBorders>
              <w:left w:val="single" w:sz="18" w:space="0" w:color="auto"/>
            </w:tcBorders>
          </w:tcPr>
          <w:p w14:paraId="1AB0A886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Rozstaw osi</w:t>
            </w:r>
          </w:p>
        </w:tc>
        <w:tc>
          <w:tcPr>
            <w:tcW w:w="1201" w:type="pct"/>
            <w:vMerge/>
            <w:tcBorders>
              <w:right w:val="single" w:sz="4" w:space="0" w:color="806000"/>
            </w:tcBorders>
          </w:tcPr>
          <w:p w14:paraId="063DE5F7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0FABDA93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6E6108EA" w14:textId="77777777">
        <w:tc>
          <w:tcPr>
            <w:tcW w:w="2404" w:type="pct"/>
            <w:tcBorders>
              <w:left w:val="single" w:sz="18" w:space="0" w:color="auto"/>
              <w:bottom w:val="single" w:sz="18" w:space="0" w:color="auto"/>
            </w:tcBorders>
          </w:tcPr>
          <w:p w14:paraId="70B8B762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lastRenderedPageBreak/>
              <w:t>Minimalna masa całkowita pojazdu</w:t>
            </w:r>
          </w:p>
        </w:tc>
        <w:tc>
          <w:tcPr>
            <w:tcW w:w="1201" w:type="pct"/>
            <w:vMerge/>
            <w:tcBorders>
              <w:bottom w:val="single" w:sz="18" w:space="0" w:color="auto"/>
              <w:right w:val="single" w:sz="4" w:space="0" w:color="806000"/>
            </w:tcBorders>
          </w:tcPr>
          <w:p w14:paraId="796027B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14:paraId="78E117F5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60B1E74E" w14:textId="77777777">
        <w:tc>
          <w:tcPr>
            <w:tcW w:w="240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B9FDD0A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Zawieszenie oś przednia</w:t>
            </w:r>
          </w:p>
        </w:tc>
        <w:tc>
          <w:tcPr>
            <w:tcW w:w="1201" w:type="pct"/>
            <w:tcBorders>
              <w:top w:val="single" w:sz="18" w:space="0" w:color="auto"/>
              <w:bottom w:val="single" w:sz="4" w:space="0" w:color="auto"/>
              <w:right w:val="single" w:sz="4" w:space="0" w:color="806000"/>
            </w:tcBorders>
          </w:tcPr>
          <w:p w14:paraId="5EEF8EFD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Mechaniczne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auto"/>
              <w:right w:val="single" w:sz="18" w:space="0" w:color="auto"/>
            </w:tcBorders>
            <w:shd w:val="clear" w:color="auto" w:fill="FFF2CC"/>
          </w:tcPr>
          <w:p w14:paraId="274D6F41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79060DE6" w14:textId="77777777">
        <w:tc>
          <w:tcPr>
            <w:tcW w:w="240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4037B3F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Zawieszenie oś tylna</w:t>
            </w:r>
          </w:p>
        </w:tc>
        <w:tc>
          <w:tcPr>
            <w:tcW w:w="1201" w:type="pct"/>
            <w:tcBorders>
              <w:top w:val="single" w:sz="4" w:space="0" w:color="auto"/>
              <w:bottom w:val="single" w:sz="18" w:space="0" w:color="auto"/>
              <w:right w:val="single" w:sz="4" w:space="0" w:color="806000"/>
            </w:tcBorders>
          </w:tcPr>
          <w:p w14:paraId="349BE68C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Pneumatyczne 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14:paraId="5BE84759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6ADA43BD" w14:textId="77777777">
        <w:tc>
          <w:tcPr>
            <w:tcW w:w="2404" w:type="pct"/>
            <w:tcBorders>
              <w:top w:val="single" w:sz="18" w:space="0" w:color="auto"/>
              <w:left w:val="single" w:sz="18" w:space="0" w:color="auto"/>
            </w:tcBorders>
          </w:tcPr>
          <w:p w14:paraId="78503852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Typ</w:t>
            </w:r>
          </w:p>
        </w:tc>
        <w:tc>
          <w:tcPr>
            <w:tcW w:w="1201" w:type="pct"/>
            <w:tcBorders>
              <w:top w:val="single" w:sz="18" w:space="0" w:color="auto"/>
              <w:right w:val="single" w:sz="4" w:space="0" w:color="806000"/>
            </w:tcBorders>
          </w:tcPr>
          <w:p w14:paraId="388DA716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Kabina kompaktowa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2D4FD63A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3E6BF15A" w14:textId="77777777">
        <w:tc>
          <w:tcPr>
            <w:tcW w:w="2404" w:type="pct"/>
            <w:tcBorders>
              <w:left w:val="single" w:sz="18" w:space="0" w:color="auto"/>
            </w:tcBorders>
          </w:tcPr>
          <w:p w14:paraId="52658D3D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Długość kabiny</w:t>
            </w:r>
          </w:p>
        </w:tc>
        <w:tc>
          <w:tcPr>
            <w:tcW w:w="1201" w:type="pct"/>
            <w:tcBorders>
              <w:right w:val="single" w:sz="4" w:space="0" w:color="806000"/>
            </w:tcBorders>
          </w:tcPr>
          <w:p w14:paraId="1CE84670" w14:textId="2F6D68FB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2 000 mm </w:t>
            </w:r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(+/- </w:t>
            </w:r>
            <w:r w:rsidR="00F05D1F">
              <w:rPr>
                <w:rFonts w:ascii="Garamond" w:hAnsi="Garamond" w:cs="Garamond"/>
                <w:sz w:val="24"/>
                <w:szCs w:val="24"/>
              </w:rPr>
              <w:t>20</w:t>
            </w:r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 %)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15E2F209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48E30710" w14:textId="77777777">
        <w:tc>
          <w:tcPr>
            <w:tcW w:w="2404" w:type="pct"/>
            <w:tcBorders>
              <w:left w:val="single" w:sz="18" w:space="0" w:color="auto"/>
            </w:tcBorders>
          </w:tcPr>
          <w:p w14:paraId="4E16D85F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Szerokość kabiny</w:t>
            </w:r>
          </w:p>
        </w:tc>
        <w:tc>
          <w:tcPr>
            <w:tcW w:w="1201" w:type="pct"/>
            <w:tcBorders>
              <w:right w:val="single" w:sz="4" w:space="0" w:color="806000"/>
            </w:tcBorders>
          </w:tcPr>
          <w:p w14:paraId="5D7783B6" w14:textId="59B2D1D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1 </w:t>
            </w:r>
            <w:r w:rsidR="00F05D1F">
              <w:rPr>
                <w:rFonts w:ascii="Garamond" w:hAnsi="Garamond" w:cs="Garamond"/>
                <w:b/>
                <w:bCs/>
                <w:sz w:val="24"/>
                <w:szCs w:val="24"/>
              </w:rPr>
              <w:t>8</w:t>
            </w: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00 mm </w:t>
            </w:r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(+/- </w:t>
            </w:r>
            <w:r w:rsidR="00F05D1F">
              <w:rPr>
                <w:rFonts w:ascii="Garamond" w:hAnsi="Garamond" w:cs="Garamond"/>
                <w:sz w:val="24"/>
                <w:szCs w:val="24"/>
              </w:rPr>
              <w:t>20</w:t>
            </w:r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 %)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4D04B6B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5768791A" w14:textId="77777777">
        <w:tc>
          <w:tcPr>
            <w:tcW w:w="2404" w:type="pct"/>
            <w:tcBorders>
              <w:left w:val="single" w:sz="18" w:space="0" w:color="auto"/>
            </w:tcBorders>
          </w:tcPr>
          <w:p w14:paraId="4892D691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Wysokość kabiny</w:t>
            </w:r>
          </w:p>
        </w:tc>
        <w:tc>
          <w:tcPr>
            <w:tcW w:w="1201" w:type="pct"/>
            <w:tcBorders>
              <w:right w:val="single" w:sz="4" w:space="0" w:color="806000"/>
            </w:tcBorders>
          </w:tcPr>
          <w:p w14:paraId="443E45C7" w14:textId="1F739619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1 </w:t>
            </w:r>
            <w:r w:rsidR="00F05D1F">
              <w:rPr>
                <w:rFonts w:ascii="Garamond" w:hAnsi="Garamond" w:cs="Garamond"/>
                <w:b/>
                <w:bCs/>
                <w:sz w:val="24"/>
                <w:szCs w:val="24"/>
              </w:rPr>
              <w:t>8</w:t>
            </w: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00 mm </w:t>
            </w:r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(+/- </w:t>
            </w:r>
            <w:r w:rsidR="00F05D1F">
              <w:rPr>
                <w:rFonts w:ascii="Garamond" w:hAnsi="Garamond" w:cs="Garamond"/>
                <w:sz w:val="24"/>
                <w:szCs w:val="24"/>
              </w:rPr>
              <w:t>20</w:t>
            </w:r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 %)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2407B99D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4BC0BCE1" w14:textId="77777777">
        <w:tc>
          <w:tcPr>
            <w:tcW w:w="2404" w:type="pct"/>
            <w:tcBorders>
              <w:left w:val="single" w:sz="18" w:space="0" w:color="auto"/>
            </w:tcBorders>
          </w:tcPr>
          <w:p w14:paraId="5DFAB5B5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Liczba miejsc</w:t>
            </w:r>
          </w:p>
        </w:tc>
        <w:tc>
          <w:tcPr>
            <w:tcW w:w="1201" w:type="pct"/>
            <w:tcBorders>
              <w:right w:val="single" w:sz="4" w:space="0" w:color="806000"/>
            </w:tcBorders>
          </w:tcPr>
          <w:p w14:paraId="7619C3B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 w:cs="Garamond"/>
                <w:b/>
                <w:bCs/>
                <w:sz w:val="24"/>
                <w:szCs w:val="24"/>
              </w:rPr>
              <w:t>Minimum 2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5576DB1D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04413650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3C1AD94F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Tylna ściana kabiny bez okna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6D0F6FCE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4CC6E15A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54CD53EF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Elektrycznie regulowane lusterka zewnętrzne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6419CC7E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6DA9D406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04C022E6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Podgrzewane lusterka zewnętrzne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5A0785EE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5B8B1A87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2737DED8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Przednie lusterko po stronie pasażera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256CD744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65F88182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02858A2F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Kieszenie w drzwiach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5812D815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01A8488D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098D4DF1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Elektryczne podnoszenie szyby drzwi kierowcy i pasażera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0CF3D7BE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72FF0F70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2FF4095D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Klimatyzacja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4017FAD8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731B6816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3E00317A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Sygnalizacja braku zapięcia pasów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2876DD7A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39036309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7D74FADE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Osłony przeciwsłoneczne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0BC8FFA0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5C79307D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51FB15CD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Oświetlenie wejścia kierowcy i pasażera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288048E5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4C95AD48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30460733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Regulacja fotela kierowcy, regulacja stopnia pochylenia fotela kierowcy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098EF690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25EC9CD3" w14:textId="77777777">
        <w:tc>
          <w:tcPr>
            <w:tcW w:w="3605" w:type="pct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806000"/>
            </w:tcBorders>
          </w:tcPr>
          <w:p w14:paraId="25257B20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lastRenderedPageBreak/>
              <w:t>Podłokietnik siedzenia kierowcy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14:paraId="29F1378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617FB4E6" w14:textId="77777777">
        <w:tc>
          <w:tcPr>
            <w:tcW w:w="2404" w:type="pct"/>
            <w:tcBorders>
              <w:top w:val="single" w:sz="18" w:space="0" w:color="auto"/>
              <w:left w:val="single" w:sz="18" w:space="0" w:color="auto"/>
            </w:tcBorders>
          </w:tcPr>
          <w:p w14:paraId="01490F84" w14:textId="77777777" w:rsidR="00395684" w:rsidRPr="00C72ACA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C72ACA">
              <w:rPr>
                <w:rFonts w:ascii="Garamond" w:hAnsi="Garamond" w:cs="Garamond"/>
                <w:sz w:val="24"/>
                <w:szCs w:val="24"/>
              </w:rPr>
              <w:t>Rodzaj skrzyni biegów</w:t>
            </w:r>
          </w:p>
        </w:tc>
        <w:tc>
          <w:tcPr>
            <w:tcW w:w="1201" w:type="pct"/>
            <w:tcBorders>
              <w:top w:val="single" w:sz="18" w:space="0" w:color="auto"/>
              <w:right w:val="single" w:sz="4" w:space="0" w:color="806000"/>
            </w:tcBorders>
          </w:tcPr>
          <w:p w14:paraId="6AE4EBA7" w14:textId="77777777" w:rsidR="00395684" w:rsidRPr="00C72ACA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Zgodnie z obowiązującym rozporządzeniem. Tj. Ręczna / Automatyczna 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6B31686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61C26169" w14:textId="77777777">
        <w:tc>
          <w:tcPr>
            <w:tcW w:w="2404" w:type="pct"/>
            <w:tcBorders>
              <w:left w:val="single" w:sz="18" w:space="0" w:color="auto"/>
              <w:bottom w:val="single" w:sz="18" w:space="0" w:color="auto"/>
            </w:tcBorders>
          </w:tcPr>
          <w:p w14:paraId="7B4BC846" w14:textId="77777777" w:rsidR="00395684" w:rsidRPr="00C72ACA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C72ACA">
              <w:rPr>
                <w:rFonts w:ascii="Garamond" w:hAnsi="Garamond" w:cs="Garamond"/>
                <w:sz w:val="24"/>
                <w:szCs w:val="24"/>
              </w:rPr>
              <w:t>Liczba biegów</w:t>
            </w:r>
          </w:p>
        </w:tc>
        <w:tc>
          <w:tcPr>
            <w:tcW w:w="1201" w:type="pct"/>
            <w:tcBorders>
              <w:bottom w:val="single" w:sz="18" w:space="0" w:color="auto"/>
              <w:right w:val="single" w:sz="4" w:space="0" w:color="806000"/>
            </w:tcBorders>
          </w:tcPr>
          <w:p w14:paraId="254F14C6" w14:textId="77777777" w:rsidR="00395684" w:rsidRPr="00C72ACA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C72ACA">
              <w:rPr>
                <w:rFonts w:ascii="Garamond" w:hAnsi="Garamond" w:cs="Garamond"/>
                <w:b/>
                <w:bCs/>
                <w:sz w:val="24"/>
                <w:szCs w:val="24"/>
              </w:rPr>
              <w:t>Min. 6-biegowa skrzynia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14:paraId="65DCC6C5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27DAF821" w14:textId="77777777">
        <w:tc>
          <w:tcPr>
            <w:tcW w:w="2404" w:type="pct"/>
            <w:tcBorders>
              <w:top w:val="single" w:sz="18" w:space="0" w:color="auto"/>
              <w:left w:val="single" w:sz="18" w:space="0" w:color="auto"/>
            </w:tcBorders>
          </w:tcPr>
          <w:p w14:paraId="791FDDEC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Hamulce przednie</w:t>
            </w:r>
          </w:p>
        </w:tc>
        <w:tc>
          <w:tcPr>
            <w:tcW w:w="1201" w:type="pct"/>
            <w:tcBorders>
              <w:top w:val="single" w:sz="18" w:space="0" w:color="auto"/>
              <w:right w:val="single" w:sz="4" w:space="0" w:color="806000"/>
            </w:tcBorders>
          </w:tcPr>
          <w:p w14:paraId="56918C56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Tarczowe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28C1A4C6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4498DEDA" w14:textId="77777777">
        <w:tc>
          <w:tcPr>
            <w:tcW w:w="2404" w:type="pct"/>
            <w:tcBorders>
              <w:left w:val="single" w:sz="18" w:space="0" w:color="auto"/>
            </w:tcBorders>
          </w:tcPr>
          <w:p w14:paraId="166DC64F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Hamulce tylne</w:t>
            </w:r>
          </w:p>
        </w:tc>
        <w:tc>
          <w:tcPr>
            <w:tcW w:w="1201" w:type="pct"/>
            <w:tcBorders>
              <w:right w:val="single" w:sz="4" w:space="0" w:color="806000"/>
            </w:tcBorders>
          </w:tcPr>
          <w:p w14:paraId="0C5D80A5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Tarczowe 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7A1CF967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616B9EDF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37AA238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Hamulec ręczny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152256E0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1EAC45C5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78BAC67F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Elektroniczny system hamulcowy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305DEF26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1082F982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51FD5C8C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System hamowania awaryjnego (</w:t>
            </w:r>
            <w:proofErr w:type="spellStart"/>
            <w:r w:rsidRPr="000C0C2F">
              <w:rPr>
                <w:rFonts w:ascii="Garamond" w:hAnsi="Garamond" w:cs="Garamond"/>
                <w:sz w:val="24"/>
                <w:szCs w:val="24"/>
              </w:rPr>
              <w:t>Emergency</w:t>
            </w:r>
            <w:proofErr w:type="spellEnd"/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proofErr w:type="spellStart"/>
            <w:r w:rsidRPr="000C0C2F">
              <w:rPr>
                <w:rFonts w:ascii="Garamond" w:hAnsi="Garamond" w:cs="Garamond"/>
                <w:sz w:val="24"/>
                <w:szCs w:val="24"/>
              </w:rPr>
              <w:t>Brake</w:t>
            </w:r>
            <w:proofErr w:type="spellEnd"/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proofErr w:type="spellStart"/>
            <w:r w:rsidRPr="000C0C2F">
              <w:rPr>
                <w:rFonts w:ascii="Garamond" w:hAnsi="Garamond" w:cs="Garamond"/>
                <w:sz w:val="24"/>
                <w:szCs w:val="24"/>
              </w:rPr>
              <w:t>Assist</w:t>
            </w:r>
            <w:proofErr w:type="spellEnd"/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proofErr w:type="spellStart"/>
            <w:r w:rsidRPr="000C0C2F">
              <w:rPr>
                <w:rFonts w:ascii="Garamond" w:hAnsi="Garamond" w:cs="Garamond"/>
                <w:sz w:val="24"/>
                <w:szCs w:val="24"/>
              </w:rPr>
              <w:t>ver</w:t>
            </w:r>
            <w:proofErr w:type="spellEnd"/>
            <w:r w:rsidRPr="000C0C2F">
              <w:rPr>
                <w:rFonts w:ascii="Garamond" w:hAnsi="Garamond" w:cs="Garamond"/>
                <w:sz w:val="24"/>
                <w:szCs w:val="24"/>
              </w:rPr>
              <w:t>. 2 lub lepsza)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7FD459B9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405E2314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0BAAA7E7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Światło hamowania awaryjnego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2CF7FAD2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4944557B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76749978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System zapobiegający blokowaniu kół (ABS) z elektronicznym rozkładem sił hamowania (EBD)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72307D50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39F49766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5D902D6B" w14:textId="77777777"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System antypoślizgowy (ASR)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7F2B44A0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3C70CF16" w14:textId="77777777">
        <w:tc>
          <w:tcPr>
            <w:tcW w:w="3605" w:type="pct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806000"/>
            </w:tcBorders>
          </w:tcPr>
          <w:p w14:paraId="776105D5" w14:textId="77777777"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Elektroniczny program stabilizacji (ESP)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14:paraId="6029BE27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4D98E217" w14:textId="77777777">
        <w:tc>
          <w:tcPr>
            <w:tcW w:w="3605" w:type="pct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806000"/>
            </w:tcBorders>
          </w:tcPr>
          <w:p w14:paraId="4EC54E91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Układ kierowniczy lewostronny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0263E6C6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71CA4862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7D2673F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Wspomaganie hydrauliczne układu kierowniczego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473C5D0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149FF6A4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7847CC30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Regulowane koło kierownicy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75713F8D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12063E50" w14:textId="77777777">
        <w:tc>
          <w:tcPr>
            <w:tcW w:w="3605" w:type="pct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806000"/>
            </w:tcBorders>
          </w:tcPr>
          <w:p w14:paraId="57C5B324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Blokada koła kierownicy z </w:t>
            </w:r>
            <w:proofErr w:type="spellStart"/>
            <w:r w:rsidRPr="000C0C2F">
              <w:rPr>
                <w:rFonts w:ascii="Garamond" w:hAnsi="Garamond" w:cs="Garamond"/>
                <w:sz w:val="24"/>
                <w:szCs w:val="24"/>
              </w:rPr>
              <w:t>immobilizerem</w:t>
            </w:r>
            <w:proofErr w:type="spellEnd"/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14:paraId="56764372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2D292D61" w14:textId="77777777">
        <w:tc>
          <w:tcPr>
            <w:tcW w:w="3605" w:type="pct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806000"/>
            </w:tcBorders>
          </w:tcPr>
          <w:p w14:paraId="14914AFF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Reflektory główne halogenowe lub LED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24F6DA80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5CB22438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1FBEA3A7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lastRenderedPageBreak/>
              <w:t>Światła do jazdy dziennej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6F990718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78B3F9E8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392465F7" w14:textId="77777777"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Przypomnienie o wyłączaniu świateł głównych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4468849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64BD8DD1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2B87440D" w14:textId="77777777"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Regulacja zasięgu świateł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7F4A697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42EAEA64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56F667C3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Reflektory przeciwmgielne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45F77FB4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62A9A2B7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492EDB8A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Światła dodatkowe do doświetlania zakrętów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25A9157A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16AD6B9B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20D42591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Światła pozycyjne obrysowe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05B1F269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1F2C645F" w14:textId="77777777">
        <w:tc>
          <w:tcPr>
            <w:tcW w:w="3605" w:type="pct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806000"/>
            </w:tcBorders>
          </w:tcPr>
          <w:p w14:paraId="1605DB66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Boczne światła obrysowe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14:paraId="79BE9378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62A11DD7" w14:textId="77777777">
        <w:tc>
          <w:tcPr>
            <w:tcW w:w="3605" w:type="pct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806000"/>
            </w:tcBorders>
          </w:tcPr>
          <w:p w14:paraId="05135B12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Centralny zamek</w:t>
            </w:r>
            <w:r w:rsidRPr="000C0C2F">
              <w:rPr>
                <w:rStyle w:val="Teksttreci"/>
                <w:rFonts w:ascii="Garamond" w:eastAsia="Calibri" w:hAnsi="Garamond" w:cs="Garamond"/>
                <w:sz w:val="24"/>
                <w:szCs w:val="24"/>
              </w:rPr>
              <w:t xml:space="preserve"> </w:t>
            </w: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sterowany zdalnie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52996AC0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441E3169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5A02B5FE" w14:textId="77777777"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 xml:space="preserve">Immobiliser 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350CB8E6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763F7844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555A6B86" w14:textId="77777777"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 xml:space="preserve">Tempomat 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08DBE07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43923374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7BF5C1A2" w14:textId="77777777"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Elektroniczny ogranicznik prędkości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1E126AA6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36EFF8CE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5ACCB81D" w14:textId="77777777"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Dwa dodatkowe pedały – HAMULEC I SPRZĘGŁO po stronie pasażera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7AC01B9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0BCAE5F2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2F28B51A" w14:textId="77777777"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Ostrzeganie przed przeciążeniem sprzęgła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47B87E1C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57B03098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01E42C5D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color w:val="000000"/>
                <w:sz w:val="24"/>
                <w:szCs w:val="24"/>
              </w:rPr>
              <w:t>Dodatkowe kontrolki:</w:t>
            </w:r>
          </w:p>
          <w:p w14:paraId="2986AF26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color w:val="000000"/>
                <w:sz w:val="24"/>
                <w:szCs w:val="24"/>
              </w:rPr>
              <w:t xml:space="preserve">- użycia pedału hamulca – koloru czerwonego, </w:t>
            </w:r>
          </w:p>
          <w:p w14:paraId="2EFA0399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color w:val="000000"/>
                <w:sz w:val="24"/>
                <w:szCs w:val="24"/>
              </w:rPr>
              <w:t xml:space="preserve">- włączenia świateł mijania – koloru zielonego, </w:t>
            </w:r>
          </w:p>
          <w:p w14:paraId="4868D74D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color w:val="000000"/>
                <w:sz w:val="24"/>
                <w:szCs w:val="24"/>
              </w:rPr>
              <w:t xml:space="preserve">- świateł drogowych – koloru niebieskiego, </w:t>
            </w:r>
          </w:p>
          <w:p w14:paraId="79189330" w14:textId="77777777"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color w:val="000000"/>
                <w:sz w:val="24"/>
                <w:szCs w:val="24"/>
              </w:rPr>
              <w:t>- świateł kierunkowskazu – koloru pomarańczowego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3ED3A00F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6AC9D286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1D452C8F" w14:textId="77777777" w:rsidR="00395684" w:rsidRPr="000C0C2F" w:rsidRDefault="00395684" w:rsidP="000C0C2F">
            <w:pPr>
              <w:spacing w:before="60" w:after="60" w:line="276" w:lineRule="auto"/>
              <w:jc w:val="both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lastRenderedPageBreak/>
              <w:t>Oznakowanie pojazdó</w:t>
            </w:r>
            <w:r>
              <w:rPr>
                <w:rFonts w:ascii="Garamond" w:hAnsi="Garamond" w:cs="Garamond"/>
                <w:sz w:val="24"/>
                <w:szCs w:val="24"/>
              </w:rPr>
              <w:t>w znakami podświetlanymi „L” - 2</w:t>
            </w:r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-szt. (wymiary zawarte w Rozporządzeniu Ministra Infrastruktury z dnia 22.07.2002r. w sprawie rejestracji i oznakowania pojazdów (Dz.U. z dnia 21.08.02r., Nr. 135, poz. 1123 z </w:t>
            </w:r>
            <w:proofErr w:type="spellStart"/>
            <w:r w:rsidRPr="000C0C2F">
              <w:rPr>
                <w:rFonts w:ascii="Garamond" w:hAnsi="Garamond" w:cs="Garamond"/>
                <w:sz w:val="24"/>
                <w:szCs w:val="24"/>
              </w:rPr>
              <w:t>późn</w:t>
            </w:r>
            <w:proofErr w:type="spellEnd"/>
            <w:r w:rsidRPr="000C0C2F">
              <w:rPr>
                <w:rFonts w:ascii="Garamond" w:hAnsi="Garamond" w:cs="Garamond"/>
                <w:sz w:val="24"/>
                <w:szCs w:val="24"/>
              </w:rPr>
              <w:t>. zm.)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01CB2EAA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641226DA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5B9E434F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Nagwek52"/>
                <w:rFonts w:ascii="Garamond" w:eastAsia="Calibri" w:hAnsi="Garamond" w:cs="Garamond"/>
                <w:color w:val="000000"/>
                <w:sz w:val="24"/>
                <w:szCs w:val="24"/>
              </w:rPr>
              <w:t>Radio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61891C5E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3C25DCF1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276957D5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 xml:space="preserve">Fartuchy </w:t>
            </w:r>
            <w:proofErr w:type="spellStart"/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brzeciwbłotne</w:t>
            </w:r>
            <w:proofErr w:type="spellEnd"/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 xml:space="preserve"> przednie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0F5B49A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05872A5A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1399EFC2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System alarmowy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138F8FAA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21B20826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2D707E03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Dywaniki gumowe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4F9EFF39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775342F4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45EF567F" w14:textId="088AB69F" w:rsidR="00395684" w:rsidRPr="00F05D1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  <w:vertAlign w:val="superscript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Komplet felg + opony letnie</w:t>
            </w:r>
            <w:r w:rsidR="00262AE3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r w:rsidR="00F05D1F" w:rsidRPr="00262AE3">
              <w:rPr>
                <w:rFonts w:ascii="Garamond" w:hAnsi="Garamond" w:cs="Garamond"/>
                <w:color w:val="FF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09D624ED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70BC6605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503C86F2" w14:textId="4C8CB040" w:rsidR="00395684" w:rsidRPr="00F05D1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vertAlign w:val="superscript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Komplet felg + opony zimowe</w:t>
            </w:r>
            <w:r w:rsidR="00262AE3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r w:rsidR="00F05D1F" w:rsidRPr="00262AE3">
              <w:rPr>
                <w:rFonts w:ascii="Garamond" w:hAnsi="Garamond" w:cs="Garamond"/>
                <w:color w:val="FF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3D11D8F1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05D1F" w:rsidRPr="000C0C2F" w14:paraId="0C4ECBC4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2778D18A" w14:textId="4C5273D2" w:rsidR="00F05D1F" w:rsidRPr="00F05D1F" w:rsidRDefault="00F05D1F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vertAlign w:val="superscript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Komplet felg + opony całoroczne</w:t>
            </w:r>
            <w:r w:rsidR="00262AE3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r w:rsidRPr="00262AE3">
              <w:rPr>
                <w:rFonts w:ascii="Garamond" w:hAnsi="Garamond" w:cs="Garamond"/>
                <w:color w:val="FF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610B5F2A" w14:textId="77777777" w:rsidR="00F05D1F" w:rsidRPr="000C0C2F" w:rsidRDefault="00F05D1F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240D3F15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06A2D12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Podnośnik hydrauliczny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2F3F2222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452E2D13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2B39BC1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Osłony śrub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60F2297B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7D4CEDFF" w14:textId="77777777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17840021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Kliny pod koła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3E05BDBE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7E76B946" w14:textId="77777777" w:rsidTr="00221786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0B5356E3" w14:textId="77777777" w:rsidR="00395684" w:rsidRPr="000C0C2F" w:rsidRDefault="00395684" w:rsidP="006045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Apteczka, trójkąt ostrzegawczy, lampa ostrzegawcza, gaśnica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1738F0B3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7F710B7D" w14:textId="77777777" w:rsidTr="00876B6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2BAE9FC0" w14:textId="77777777" w:rsidR="00395684" w:rsidRPr="0060455E" w:rsidRDefault="0060455E" w:rsidP="0060455E">
            <w:pPr>
              <w:pStyle w:val="Standard"/>
              <w:spacing w:before="60" w:after="60" w:line="276" w:lineRule="auto"/>
              <w:jc w:val="both"/>
              <w:rPr>
                <w:rFonts w:ascii="Garamond" w:hAnsi="Garamond" w:cs="Calibri"/>
                <w:b/>
                <w:bCs/>
                <w:color w:val="333399"/>
                <w:szCs w:val="22"/>
              </w:rPr>
            </w:pPr>
            <w:r w:rsidRPr="0060455E">
              <w:rPr>
                <w:rFonts w:ascii="Garamond" w:hAnsi="Garamond" w:cs="Calibri"/>
                <w:bCs/>
                <w:szCs w:val="22"/>
              </w:rPr>
              <w:t>Oferowany pojazd</w:t>
            </w:r>
            <w:r w:rsidRPr="0060455E">
              <w:rPr>
                <w:rFonts w:ascii="Garamond" w:hAnsi="Garamond" w:cs="Calibri"/>
                <w:b/>
                <w:bCs/>
                <w:szCs w:val="22"/>
              </w:rPr>
              <w:t xml:space="preserve"> musi </w:t>
            </w:r>
            <w:r w:rsidR="00395684" w:rsidRPr="0060455E">
              <w:rPr>
                <w:rFonts w:ascii="Garamond" w:hAnsi="Garamond" w:cs="Calibri"/>
                <w:b/>
                <w:bCs/>
                <w:szCs w:val="22"/>
              </w:rPr>
              <w:t xml:space="preserve">posiadać skrzynię ładunkową </w:t>
            </w:r>
            <w:r w:rsidR="00395684" w:rsidRPr="0060455E">
              <w:rPr>
                <w:rFonts w:ascii="Garamond" w:hAnsi="Garamond" w:cs="Calibri"/>
                <w:b/>
                <w:bCs/>
                <w:color w:val="000000" w:themeColor="text1"/>
                <w:szCs w:val="22"/>
              </w:rPr>
              <w:t xml:space="preserve">zamkniętą plandeką z dwuspadowym dachem </w:t>
            </w:r>
            <w:r w:rsidR="00395684"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>w kolorze żółtym o szerokości i wysokości co najmniej takiej samej jak kabina,</w:t>
            </w:r>
            <w:r w:rsidR="00395684" w:rsidRPr="0060455E">
              <w:rPr>
                <w:rFonts w:ascii="Garamond" w:hAnsi="Garamond" w:cs="Calibri"/>
                <w:b/>
                <w:bCs/>
                <w:color w:val="000000" w:themeColor="text1"/>
                <w:szCs w:val="22"/>
              </w:rPr>
              <w:t xml:space="preserve"> jednak nie większej niż: wym</w:t>
            </w:r>
            <w:r w:rsidRPr="0060455E">
              <w:rPr>
                <w:rFonts w:ascii="Garamond" w:hAnsi="Garamond" w:cs="Calibri"/>
                <w:b/>
                <w:bCs/>
                <w:color w:val="000000" w:themeColor="text1"/>
                <w:szCs w:val="22"/>
              </w:rPr>
              <w:t xml:space="preserve">iary zewnętrzne dla zabudowy: </w:t>
            </w:r>
            <w:r w:rsidR="00395684" w:rsidRPr="0060455E">
              <w:rPr>
                <w:rFonts w:ascii="Garamond" w:hAnsi="Garamond" w:cs="Calibri"/>
                <w:b/>
                <w:bCs/>
                <w:color w:val="000000" w:themeColor="text1"/>
                <w:szCs w:val="22"/>
              </w:rPr>
              <w:t>długość 6400 mm x szerokość 2550 mm x wysokość równa kabinie + 20 mm dla zachowania dwuspadowości zabudowy;</w:t>
            </w:r>
            <w:r w:rsidR="00395684" w:rsidRPr="0060455E">
              <w:rPr>
                <w:rFonts w:ascii="Garamond" w:hAnsi="Garamond" w:cs="Calibri"/>
                <w:b/>
                <w:bCs/>
                <w:color w:val="333399"/>
                <w:szCs w:val="22"/>
              </w:rPr>
              <w:t xml:space="preserve">  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65336330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60455E" w:rsidRPr="000C0C2F" w14:paraId="675C27CC" w14:textId="77777777" w:rsidTr="00876B6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14:paraId="2ED2BF8F" w14:textId="77777777" w:rsidR="0060455E" w:rsidRPr="0060455E" w:rsidRDefault="0060455E" w:rsidP="0060455E">
            <w:pPr>
              <w:pStyle w:val="Standard"/>
              <w:spacing w:before="60" w:after="60" w:line="276" w:lineRule="auto"/>
              <w:rPr>
                <w:rFonts w:ascii="Garamond" w:hAnsi="Garamond" w:cs="Calibri"/>
                <w:bCs/>
                <w:szCs w:val="22"/>
              </w:rPr>
            </w:pPr>
            <w:r w:rsidRPr="0060455E">
              <w:rPr>
                <w:rFonts w:ascii="Garamond" w:hAnsi="Garamond" w:cs="Calibri"/>
                <w:bCs/>
                <w:szCs w:val="22"/>
              </w:rPr>
              <w:t xml:space="preserve">Samochód musi posiadać rzeczywistą masę całkowitą </w:t>
            </w:r>
            <w:r w:rsidRPr="0060455E">
              <w:rPr>
                <w:rFonts w:ascii="Garamond" w:hAnsi="Garamond" w:cs="Calibri"/>
                <w:b/>
                <w:bCs/>
                <w:szCs w:val="22"/>
              </w:rPr>
              <w:t>co najmniej 10 ton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14:paraId="660BA23F" w14:textId="77777777" w:rsidR="0060455E" w:rsidRPr="000C0C2F" w:rsidRDefault="0060455E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14:paraId="2555AF2D" w14:textId="77777777" w:rsidTr="0060455E">
        <w:trPr>
          <w:trHeight w:val="2825"/>
        </w:trPr>
        <w:tc>
          <w:tcPr>
            <w:tcW w:w="3605" w:type="pct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806000"/>
            </w:tcBorders>
          </w:tcPr>
          <w:p w14:paraId="556F9FF0" w14:textId="77777777" w:rsidR="0060455E" w:rsidRDefault="0060455E" w:rsidP="0060455E">
            <w:pPr>
              <w:pStyle w:val="Standard"/>
              <w:spacing w:before="60" w:after="60" w:line="276" w:lineRule="auto"/>
              <w:jc w:val="both"/>
              <w:rPr>
                <w:rFonts w:ascii="Garamond" w:hAnsi="Garamond" w:cs="Calibri"/>
                <w:bCs/>
                <w:color w:val="000000" w:themeColor="text1"/>
                <w:szCs w:val="22"/>
              </w:rPr>
            </w:pPr>
            <w:r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lastRenderedPageBreak/>
              <w:t xml:space="preserve">Samochód musi być przystosowany do podpięcia przyczepy będącej w posiadaniu zamawiającego. </w:t>
            </w:r>
          </w:p>
          <w:p w14:paraId="3657AA6E" w14:textId="77777777" w:rsidR="0060455E" w:rsidRPr="0060455E" w:rsidRDefault="0060455E" w:rsidP="0060455E">
            <w:pPr>
              <w:pStyle w:val="Standard"/>
              <w:spacing w:before="60" w:after="60" w:line="276" w:lineRule="auto"/>
              <w:jc w:val="both"/>
              <w:rPr>
                <w:rFonts w:ascii="Garamond" w:hAnsi="Garamond" w:cs="Calibri"/>
                <w:bCs/>
                <w:color w:val="000000" w:themeColor="text1"/>
                <w:szCs w:val="22"/>
              </w:rPr>
            </w:pPr>
            <w:r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>W związku z tym Zamawiający poniżej przedstawia wymagania, jakie w tym zakresie musi spełniać oferowany pojazd:</w:t>
            </w:r>
          </w:p>
          <w:p w14:paraId="5C321B8C" w14:textId="77777777" w:rsidR="00395684" w:rsidRPr="0060455E" w:rsidRDefault="00395684" w:rsidP="0060455E">
            <w:pPr>
              <w:pStyle w:val="Standard"/>
              <w:numPr>
                <w:ilvl w:val="1"/>
                <w:numId w:val="5"/>
              </w:numPr>
              <w:spacing w:before="60" w:after="60" w:line="276" w:lineRule="auto"/>
              <w:jc w:val="both"/>
              <w:rPr>
                <w:rFonts w:ascii="Garamond" w:hAnsi="Garamond" w:cs="Calibri"/>
                <w:bCs/>
                <w:color w:val="000000" w:themeColor="text1"/>
                <w:szCs w:val="22"/>
              </w:rPr>
            </w:pPr>
            <w:r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>sprzęg wraz z belką do podłączania przyczepy zamontowany na wysokości 400 mm od ziemi;</w:t>
            </w:r>
          </w:p>
          <w:p w14:paraId="09579EAF" w14:textId="77777777" w:rsidR="00395684" w:rsidRPr="0060455E" w:rsidRDefault="00395684" w:rsidP="0060455E">
            <w:pPr>
              <w:pStyle w:val="Standard"/>
              <w:numPr>
                <w:ilvl w:val="1"/>
                <w:numId w:val="5"/>
              </w:numPr>
              <w:spacing w:before="60" w:after="60" w:line="276" w:lineRule="auto"/>
              <w:jc w:val="both"/>
              <w:rPr>
                <w:rFonts w:ascii="Garamond" w:hAnsi="Garamond" w:cs="Calibri"/>
                <w:bCs/>
                <w:color w:val="000000" w:themeColor="text1"/>
                <w:szCs w:val="22"/>
              </w:rPr>
            </w:pPr>
            <w:r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>dyszel w przyczepie przystosowany do zaczepy w samochodzie, zamontowany na wysokości 400 mm i zakończony oczkiem Ø 40mm;</w:t>
            </w:r>
          </w:p>
          <w:p w14:paraId="249E84BF" w14:textId="4A7D2C6E" w:rsidR="0060455E" w:rsidRPr="00F05D1F" w:rsidRDefault="00395684" w:rsidP="0060455E">
            <w:pPr>
              <w:pStyle w:val="Standard"/>
              <w:numPr>
                <w:ilvl w:val="1"/>
                <w:numId w:val="5"/>
              </w:numPr>
              <w:spacing w:before="60" w:after="60" w:line="276" w:lineRule="auto"/>
              <w:jc w:val="both"/>
              <w:rPr>
                <w:rFonts w:ascii="Garamond" w:hAnsi="Garamond" w:cs="Calibri"/>
                <w:color w:val="000000" w:themeColor="text1"/>
                <w:szCs w:val="22"/>
              </w:rPr>
            </w:pPr>
            <w:r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 xml:space="preserve">rozmieszczenie gniazd elektrycznych i pneumatycznego </w:t>
            </w:r>
            <w:r w:rsidR="0060455E"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>DUO</w:t>
            </w:r>
            <w:r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>-</w:t>
            </w:r>
            <w:r w:rsidR="0060455E"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 xml:space="preserve">MATIC </w:t>
            </w:r>
            <w:r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>w samochodzie powyżej lub poniżej sprzęgu (</w:t>
            </w:r>
            <w:r w:rsidRPr="0060455E">
              <w:rPr>
                <w:rFonts w:ascii="Garamond" w:hAnsi="Garamond" w:cs="Calibri"/>
                <w:bCs/>
                <w:i/>
                <w:color w:val="000000" w:themeColor="text1"/>
                <w:szCs w:val="22"/>
              </w:rPr>
              <w:t xml:space="preserve">wg poniższego wzoru - zapobiegające ich uszkodzeniom w przypadku nieprawidłowo wykonywanego łączenia mechanicznego samochodu z przyczepą – kolejność </w:t>
            </w:r>
            <w:r w:rsidR="0060455E" w:rsidRPr="0060455E">
              <w:rPr>
                <w:rFonts w:ascii="Garamond" w:hAnsi="Garamond" w:cs="Calibri"/>
                <w:bCs/>
                <w:i/>
                <w:color w:val="000000" w:themeColor="text1"/>
                <w:szCs w:val="22"/>
              </w:rPr>
              <w:t>gniazd licząc od lewej dowolna</w:t>
            </w:r>
            <w:r w:rsidR="0060455E"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>)</w:t>
            </w:r>
          </w:p>
          <w:p w14:paraId="70574882" w14:textId="77777777" w:rsidR="0060455E" w:rsidRPr="0060455E" w:rsidRDefault="0060455E" w:rsidP="0060455E">
            <w:pPr>
              <w:pStyle w:val="Standard"/>
              <w:spacing w:before="60" w:after="60" w:line="276" w:lineRule="auto"/>
              <w:jc w:val="both"/>
              <w:rPr>
                <w:rFonts w:ascii="Garamond" w:hAnsi="Garamond" w:cs="Calibri"/>
                <w:color w:val="000000" w:themeColor="text1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57331937" wp14:editId="5E5B2A45">
                  <wp:extent cx="5359400" cy="3340100"/>
                  <wp:effectExtent l="0" t="0" r="0" b="0"/>
                  <wp:docPr id="23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9400" cy="334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14:paraId="5F85A69D" w14:textId="77777777"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</w:tbl>
    <w:p w14:paraId="632E1887" w14:textId="094D3CB7" w:rsidR="00395684" w:rsidRDefault="00395684" w:rsidP="006A5640">
      <w:pPr>
        <w:spacing w:before="120" w:after="120" w:line="276" w:lineRule="auto"/>
        <w:jc w:val="right"/>
        <w:rPr>
          <w:rFonts w:ascii="Garamond" w:hAnsi="Garamond" w:cs="Garamond"/>
          <w:color w:val="FF0000"/>
          <w:sz w:val="24"/>
          <w:szCs w:val="24"/>
        </w:rPr>
      </w:pPr>
      <w:r w:rsidRPr="006A5640">
        <w:rPr>
          <w:rFonts w:ascii="Garamond" w:hAnsi="Garamond" w:cs="Garamond"/>
          <w:color w:val="FF0000"/>
          <w:sz w:val="24"/>
          <w:szCs w:val="24"/>
          <w:vertAlign w:val="superscript"/>
        </w:rPr>
        <w:lastRenderedPageBreak/>
        <w:t>1-</w:t>
      </w:r>
      <w:r w:rsidRPr="006A5640">
        <w:rPr>
          <w:rFonts w:ascii="Garamond" w:hAnsi="Garamond" w:cs="Garamond"/>
          <w:color w:val="FF0000"/>
          <w:sz w:val="24"/>
          <w:szCs w:val="24"/>
        </w:rPr>
        <w:t xml:space="preserve"> wypełnić w przypadku oferowania samochodu używanego</w:t>
      </w:r>
    </w:p>
    <w:p w14:paraId="731EFB17" w14:textId="07CBCD24" w:rsidR="00F05D1F" w:rsidRPr="006A5640" w:rsidRDefault="00F05D1F" w:rsidP="006A5640">
      <w:pPr>
        <w:spacing w:before="120" w:after="120" w:line="276" w:lineRule="auto"/>
        <w:jc w:val="right"/>
        <w:rPr>
          <w:rFonts w:ascii="Garamond" w:hAnsi="Garamond" w:cs="Garamond"/>
          <w:color w:val="FF0000"/>
          <w:sz w:val="24"/>
          <w:szCs w:val="24"/>
        </w:rPr>
      </w:pPr>
      <w:r>
        <w:rPr>
          <w:rFonts w:ascii="Garamond" w:hAnsi="Garamond" w:cs="Garamond"/>
          <w:color w:val="FF0000"/>
          <w:sz w:val="24"/>
          <w:szCs w:val="24"/>
        </w:rPr>
        <w:t xml:space="preserve"> </w:t>
      </w:r>
      <w:r w:rsidRPr="00F05D1F">
        <w:rPr>
          <w:rFonts w:ascii="Garamond" w:hAnsi="Garamond" w:cs="Garamond"/>
          <w:color w:val="FF0000"/>
          <w:sz w:val="24"/>
          <w:szCs w:val="24"/>
          <w:vertAlign w:val="superscript"/>
        </w:rPr>
        <w:t>2-</w:t>
      </w:r>
      <w:r>
        <w:rPr>
          <w:rFonts w:ascii="Garamond" w:hAnsi="Garamond" w:cs="Garamond"/>
          <w:color w:val="FF0000"/>
          <w:sz w:val="24"/>
          <w:szCs w:val="24"/>
        </w:rPr>
        <w:t xml:space="preserve"> wybrać odpowiednią opcję zgodnie ze specyfikacją oferowanego produktu</w:t>
      </w:r>
    </w:p>
    <w:p w14:paraId="560E7C60" w14:textId="77777777" w:rsidR="00F05D1F" w:rsidRDefault="00F05D1F" w:rsidP="00D7715C">
      <w:pPr>
        <w:spacing w:before="120" w:after="120" w:line="276" w:lineRule="auto"/>
        <w:jc w:val="both"/>
        <w:rPr>
          <w:rFonts w:ascii="Garamond" w:hAnsi="Garamond" w:cs="Garamond"/>
          <w:sz w:val="24"/>
          <w:szCs w:val="24"/>
        </w:rPr>
      </w:pPr>
    </w:p>
    <w:p w14:paraId="7A6FE24F" w14:textId="58768664" w:rsidR="00395684" w:rsidRPr="00C952FE" w:rsidRDefault="00395684" w:rsidP="00D7715C">
      <w:pPr>
        <w:spacing w:before="120" w:after="120" w:line="276" w:lineRule="auto"/>
        <w:jc w:val="both"/>
        <w:rPr>
          <w:rFonts w:ascii="Garamond" w:hAnsi="Garamond" w:cs="Garamond"/>
          <w:sz w:val="24"/>
          <w:szCs w:val="24"/>
        </w:rPr>
      </w:pPr>
      <w:r w:rsidRPr="00C952FE">
        <w:rPr>
          <w:rFonts w:ascii="Garamond" w:hAnsi="Garamond" w:cs="Garamond"/>
          <w:sz w:val="24"/>
          <w:szCs w:val="24"/>
        </w:rPr>
        <w:t>Wykonawca udzieli minimum:</w:t>
      </w:r>
    </w:p>
    <w:p w14:paraId="3149E6CA" w14:textId="77777777" w:rsidR="00395684" w:rsidRPr="0060455E" w:rsidRDefault="00395684" w:rsidP="00D96160">
      <w:pPr>
        <w:pStyle w:val="Akapitzlist"/>
        <w:numPr>
          <w:ilvl w:val="1"/>
          <w:numId w:val="3"/>
        </w:numPr>
        <w:spacing w:before="240" w:after="120" w:line="276" w:lineRule="auto"/>
        <w:jc w:val="both"/>
        <w:rPr>
          <w:rFonts w:ascii="Garamond" w:hAnsi="Garamond" w:cs="Garamond"/>
        </w:rPr>
      </w:pPr>
      <w:r w:rsidRPr="0060455E">
        <w:rPr>
          <w:rFonts w:ascii="Garamond" w:hAnsi="Garamond" w:cs="Garamond"/>
          <w:color w:val="000000"/>
        </w:rPr>
        <w:t xml:space="preserve">Co najmniej </w:t>
      </w:r>
      <w:r w:rsidRPr="0060455E">
        <w:rPr>
          <w:rFonts w:ascii="Garamond" w:hAnsi="Garamond" w:cs="Garamond"/>
          <w:b/>
          <w:bCs/>
          <w:color w:val="000000"/>
        </w:rPr>
        <w:t>2 lata gwarancji bezpłatnej naprawy samochodu</w:t>
      </w:r>
      <w:r w:rsidRPr="0060455E">
        <w:rPr>
          <w:rFonts w:ascii="Garamond" w:hAnsi="Garamond" w:cs="Garamond"/>
          <w:color w:val="000000"/>
        </w:rPr>
        <w:t xml:space="preserve"> (</w:t>
      </w:r>
      <w:r w:rsidRPr="0060455E">
        <w:rPr>
          <w:rFonts w:ascii="Garamond" w:hAnsi="Garamond" w:cs="Garamond"/>
          <w:i/>
          <w:iCs/>
          <w:color w:val="000000"/>
        </w:rPr>
        <w:t xml:space="preserve">punktowane w ramach kryteriów oceny </w:t>
      </w:r>
      <w:r w:rsidRPr="00262AE3">
        <w:rPr>
          <w:rFonts w:ascii="Garamond" w:hAnsi="Garamond" w:cs="Garamond"/>
          <w:i/>
          <w:iCs/>
          <w:color w:val="000000"/>
        </w:rPr>
        <w:t>ofert</w:t>
      </w:r>
      <w:r w:rsidRPr="0060455E">
        <w:rPr>
          <w:rFonts w:ascii="Garamond" w:hAnsi="Garamond" w:cs="Garamond"/>
          <w:color w:val="000000"/>
        </w:rPr>
        <w:t xml:space="preserve">) w przypadku usterki, awarii </w:t>
      </w:r>
      <w:r w:rsidRPr="0060455E">
        <w:rPr>
          <w:rFonts w:ascii="Garamond" w:hAnsi="Garamond" w:cs="Garamond"/>
        </w:rPr>
        <w:t>zgodnie z wymaganiami w dokumentach zamówienia oraz z deklaracją zawartą w formularzu oferty, która stanowi integralną część niniejszej umowy</w:t>
      </w:r>
      <w:r w:rsidRPr="0060455E">
        <w:rPr>
          <w:rFonts w:ascii="Garamond" w:hAnsi="Garamond" w:cs="Garamond"/>
          <w:color w:val="000000"/>
        </w:rPr>
        <w:t>;</w:t>
      </w:r>
    </w:p>
    <w:p w14:paraId="7B27910C" w14:textId="77777777" w:rsidR="00395684" w:rsidRPr="0060455E" w:rsidRDefault="00395684" w:rsidP="00D7715C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120" w:line="312" w:lineRule="auto"/>
        <w:jc w:val="both"/>
        <w:textAlignment w:val="baseline"/>
        <w:rPr>
          <w:rFonts w:ascii="Garamond" w:hAnsi="Garamond" w:cs="Garamond"/>
          <w:b/>
          <w:bCs/>
          <w:i/>
          <w:iCs/>
          <w:sz w:val="24"/>
          <w:szCs w:val="24"/>
        </w:rPr>
      </w:pPr>
      <w:r w:rsidRPr="0060455E">
        <w:rPr>
          <w:rFonts w:ascii="Garamond" w:hAnsi="Garamond" w:cs="Garamond"/>
          <w:color w:val="000000"/>
          <w:sz w:val="24"/>
          <w:szCs w:val="24"/>
        </w:rPr>
        <w:t xml:space="preserve">Co najmniej </w:t>
      </w:r>
      <w:r w:rsidRPr="0060455E">
        <w:rPr>
          <w:rFonts w:ascii="Garamond" w:hAnsi="Garamond" w:cs="Garamond"/>
          <w:b/>
          <w:bCs/>
          <w:color w:val="000000"/>
          <w:sz w:val="24"/>
          <w:szCs w:val="24"/>
        </w:rPr>
        <w:t>3 lata gwarancji na powłokę lakierniczą</w:t>
      </w:r>
      <w:r w:rsidRPr="0060455E">
        <w:rPr>
          <w:rFonts w:ascii="Garamond" w:hAnsi="Garamond" w:cs="Garamond"/>
          <w:color w:val="000000"/>
          <w:sz w:val="24"/>
          <w:szCs w:val="24"/>
        </w:rPr>
        <w:t xml:space="preserve"> bez limitu kilometrów;</w:t>
      </w:r>
    </w:p>
    <w:p w14:paraId="37F46602" w14:textId="77777777" w:rsidR="00395684" w:rsidRPr="00C952FE" w:rsidRDefault="00395684" w:rsidP="00D7715C">
      <w:pPr>
        <w:pStyle w:val="Akapitzlist"/>
        <w:numPr>
          <w:ilvl w:val="1"/>
          <w:numId w:val="3"/>
        </w:numPr>
        <w:spacing w:before="120" w:after="120" w:line="276" w:lineRule="auto"/>
        <w:jc w:val="both"/>
        <w:rPr>
          <w:rFonts w:ascii="Garamond" w:hAnsi="Garamond" w:cs="Garamond"/>
        </w:rPr>
      </w:pPr>
      <w:r w:rsidRPr="0060455E">
        <w:rPr>
          <w:rFonts w:ascii="Garamond" w:hAnsi="Garamond" w:cs="Garamond"/>
          <w:color w:val="000000"/>
        </w:rPr>
        <w:t xml:space="preserve">Co najmniej </w:t>
      </w:r>
      <w:r w:rsidRPr="0060455E">
        <w:rPr>
          <w:rFonts w:ascii="Garamond" w:hAnsi="Garamond" w:cs="Garamond"/>
          <w:b/>
          <w:bCs/>
          <w:color w:val="000000"/>
        </w:rPr>
        <w:t>12 lat gwarancji na perforację nadwozia</w:t>
      </w:r>
      <w:r w:rsidRPr="0060455E">
        <w:rPr>
          <w:rFonts w:ascii="Garamond" w:hAnsi="Garamond" w:cs="Garamond"/>
          <w:color w:val="000000"/>
        </w:rPr>
        <w:t xml:space="preserve"> bez</w:t>
      </w:r>
      <w:r w:rsidRPr="00C952FE">
        <w:rPr>
          <w:rFonts w:ascii="Garamond" w:hAnsi="Garamond" w:cs="Garamond"/>
          <w:color w:val="000000"/>
        </w:rPr>
        <w:t xml:space="preserve"> limitu kilometrów</w:t>
      </w:r>
      <w:r w:rsidRPr="00C952FE">
        <w:rPr>
          <w:rFonts w:ascii="Garamond" w:hAnsi="Garamond" w:cs="Garamond"/>
        </w:rPr>
        <w:t>.</w:t>
      </w:r>
    </w:p>
    <w:p w14:paraId="35FA1CE4" w14:textId="77777777" w:rsidR="00395684" w:rsidRPr="00C952FE" w:rsidRDefault="00395684" w:rsidP="00BA342B">
      <w:pPr>
        <w:spacing w:before="120" w:after="120" w:line="276" w:lineRule="auto"/>
        <w:rPr>
          <w:rFonts w:ascii="Garamond" w:hAnsi="Garamond" w:cs="Garamond"/>
          <w:sz w:val="24"/>
          <w:szCs w:val="24"/>
        </w:rPr>
      </w:pPr>
    </w:p>
    <w:sectPr w:rsidR="00395684" w:rsidRPr="00C952FE" w:rsidSect="00BA342B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5C899" w14:textId="77777777" w:rsidR="00395684" w:rsidRDefault="00395684" w:rsidP="00D96160">
      <w:pPr>
        <w:spacing w:after="0" w:line="240" w:lineRule="auto"/>
      </w:pPr>
      <w:r>
        <w:separator/>
      </w:r>
    </w:p>
  </w:endnote>
  <w:endnote w:type="continuationSeparator" w:id="0">
    <w:p w14:paraId="4D2AB13F" w14:textId="77777777" w:rsidR="00395684" w:rsidRDefault="00395684" w:rsidP="00D96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18A5B" w14:textId="77777777" w:rsidR="00395684" w:rsidRDefault="00395684" w:rsidP="00D96160">
      <w:pPr>
        <w:spacing w:after="0" w:line="240" w:lineRule="auto"/>
      </w:pPr>
      <w:r>
        <w:separator/>
      </w:r>
    </w:p>
  </w:footnote>
  <w:footnote w:type="continuationSeparator" w:id="0">
    <w:p w14:paraId="41EC84CF" w14:textId="77777777" w:rsidR="00395684" w:rsidRDefault="00395684" w:rsidP="00D96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4BF0C" w14:textId="0ED6909D" w:rsidR="00B25DF5" w:rsidRDefault="00B25DF5" w:rsidP="001078AD">
    <w:pPr>
      <w:pStyle w:val="Nagwek"/>
      <w:spacing w:after="240"/>
      <w:rPr>
        <w:rFonts w:ascii="Garamond" w:hAnsi="Garamond"/>
        <w:sz w:val="20"/>
      </w:rPr>
    </w:pPr>
    <w:r>
      <w:rPr>
        <w:rFonts w:ascii="Garamond" w:hAnsi="Garamond"/>
        <w:sz w:val="20"/>
      </w:rPr>
      <w:t>ZA.262.</w:t>
    </w:r>
    <w:r w:rsidR="00F05D1F">
      <w:rPr>
        <w:rFonts w:ascii="Garamond" w:hAnsi="Garamond"/>
        <w:sz w:val="20"/>
      </w:rPr>
      <w:t>6</w:t>
    </w:r>
    <w:r>
      <w:rPr>
        <w:rFonts w:ascii="Garamond" w:hAnsi="Garamond"/>
        <w:sz w:val="20"/>
      </w:rPr>
      <w:t>.1.2023</w:t>
    </w:r>
  </w:p>
  <w:p w14:paraId="217230C3" w14:textId="77777777" w:rsidR="001078AD" w:rsidRDefault="001078AD" w:rsidP="001078AD">
    <w:pPr>
      <w:pStyle w:val="Nagwek"/>
      <w:jc w:val="right"/>
      <w:rPr>
        <w:rFonts w:ascii="Garamond" w:hAnsi="Garamond"/>
        <w:b/>
        <w:sz w:val="20"/>
      </w:rPr>
    </w:pPr>
    <w:r>
      <w:rPr>
        <w:rFonts w:ascii="Garamond" w:hAnsi="Garamond"/>
        <w:b/>
        <w:sz w:val="20"/>
      </w:rPr>
      <w:t>Załącznik nr 1 do SWZ</w:t>
    </w:r>
  </w:p>
  <w:p w14:paraId="34C576FE" w14:textId="77777777" w:rsidR="001078AD" w:rsidRPr="001078AD" w:rsidRDefault="001078AD" w:rsidP="00F05D1F">
    <w:pPr>
      <w:pStyle w:val="Nagwek"/>
      <w:spacing w:after="240"/>
      <w:jc w:val="right"/>
      <w:rPr>
        <w:rFonts w:ascii="Garamond" w:hAnsi="Garamond"/>
        <w:sz w:val="20"/>
      </w:rPr>
    </w:pPr>
    <w:r>
      <w:rPr>
        <w:rFonts w:ascii="Garamond" w:hAnsi="Garamond"/>
        <w:sz w:val="20"/>
      </w:rPr>
      <w:t>Szczegółowy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33A0D"/>
    <w:multiLevelType w:val="multilevel"/>
    <w:tmpl w:val="9424CF7C"/>
    <w:styleLink w:val="komentarz"/>
    <w:lvl w:ilvl="0">
      <w:start w:val="1"/>
      <w:numFmt w:val="upperRoman"/>
      <w:lvlText w:val="%1. "/>
      <w:lvlJc w:val="left"/>
      <w:pPr>
        <w:tabs>
          <w:tab w:val="num" w:pos="851"/>
        </w:tabs>
        <w:ind w:left="851" w:hanging="851"/>
      </w:pPr>
      <w:rPr>
        <w:rFonts w:ascii="Garamond" w:hAnsi="Garamond" w:cs="Garamond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85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985"/>
        </w:tabs>
        <w:ind w:left="2268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552"/>
        </w:tabs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EBA5AAE"/>
    <w:multiLevelType w:val="multilevel"/>
    <w:tmpl w:val="7E1C86B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3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34270E3"/>
    <w:multiLevelType w:val="hybridMultilevel"/>
    <w:tmpl w:val="86C0EF90"/>
    <w:lvl w:ilvl="0" w:tplc="33EAFC7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06F2ADD"/>
    <w:multiLevelType w:val="multilevel"/>
    <w:tmpl w:val="9424CF7C"/>
    <w:numStyleLink w:val="komentarz"/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  <w:lvlOverride w:ilvl="1">
      <w:lvl w:ilvl="1">
        <w:start w:val="1"/>
        <w:numFmt w:val="decimal"/>
        <w:lvlText w:val="%2."/>
        <w:lvlJc w:val="left"/>
        <w:pPr>
          <w:tabs>
            <w:tab w:val="num" w:pos="567"/>
          </w:tabs>
          <w:ind w:left="567" w:hanging="567"/>
        </w:pPr>
        <w:rPr>
          <w:rFonts w:ascii="Garamond" w:hAnsi="Garamond" w:cs="Garamond" w:hint="default"/>
          <w:b/>
          <w:bCs/>
          <w:i w:val="0"/>
          <w:iCs w:val="0"/>
          <w:sz w:val="24"/>
          <w:szCs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/>
  <w:documentProtection w:formatting="1" w:enforcement="0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42B"/>
    <w:rsid w:val="0005794D"/>
    <w:rsid w:val="0008499F"/>
    <w:rsid w:val="00086519"/>
    <w:rsid w:val="000C0C2F"/>
    <w:rsid w:val="000F500C"/>
    <w:rsid w:val="000F663D"/>
    <w:rsid w:val="001078AD"/>
    <w:rsid w:val="00120DF2"/>
    <w:rsid w:val="00155616"/>
    <w:rsid w:val="00162B80"/>
    <w:rsid w:val="00167354"/>
    <w:rsid w:val="001D256B"/>
    <w:rsid w:val="001D342E"/>
    <w:rsid w:val="001D721D"/>
    <w:rsid w:val="001F44C9"/>
    <w:rsid w:val="00221786"/>
    <w:rsid w:val="00252D6B"/>
    <w:rsid w:val="00262AE3"/>
    <w:rsid w:val="0029214A"/>
    <w:rsid w:val="002A4FBB"/>
    <w:rsid w:val="002C1F5D"/>
    <w:rsid w:val="002F14E4"/>
    <w:rsid w:val="00314BE4"/>
    <w:rsid w:val="0037156A"/>
    <w:rsid w:val="00395684"/>
    <w:rsid w:val="00423300"/>
    <w:rsid w:val="0042486E"/>
    <w:rsid w:val="0049218B"/>
    <w:rsid w:val="004A20EC"/>
    <w:rsid w:val="00511D05"/>
    <w:rsid w:val="00534A20"/>
    <w:rsid w:val="00556671"/>
    <w:rsid w:val="005C124D"/>
    <w:rsid w:val="005E397C"/>
    <w:rsid w:val="0060455E"/>
    <w:rsid w:val="00636BB1"/>
    <w:rsid w:val="006A5640"/>
    <w:rsid w:val="006B2186"/>
    <w:rsid w:val="006C5104"/>
    <w:rsid w:val="0074714A"/>
    <w:rsid w:val="00757047"/>
    <w:rsid w:val="00773A15"/>
    <w:rsid w:val="00775CB0"/>
    <w:rsid w:val="007B668A"/>
    <w:rsid w:val="007C0BC9"/>
    <w:rsid w:val="00876B6F"/>
    <w:rsid w:val="00885FCF"/>
    <w:rsid w:val="0088640E"/>
    <w:rsid w:val="008C791A"/>
    <w:rsid w:val="008F7254"/>
    <w:rsid w:val="00912E7A"/>
    <w:rsid w:val="009301CF"/>
    <w:rsid w:val="00956883"/>
    <w:rsid w:val="00956D17"/>
    <w:rsid w:val="00967427"/>
    <w:rsid w:val="009805C9"/>
    <w:rsid w:val="00993CCA"/>
    <w:rsid w:val="009A6984"/>
    <w:rsid w:val="009B75A1"/>
    <w:rsid w:val="009D7A85"/>
    <w:rsid w:val="00A60760"/>
    <w:rsid w:val="00AB57C6"/>
    <w:rsid w:val="00AC555C"/>
    <w:rsid w:val="00AD38EB"/>
    <w:rsid w:val="00B10787"/>
    <w:rsid w:val="00B25DF5"/>
    <w:rsid w:val="00B96425"/>
    <w:rsid w:val="00BA342B"/>
    <w:rsid w:val="00C72ACA"/>
    <w:rsid w:val="00C84EC7"/>
    <w:rsid w:val="00C952FE"/>
    <w:rsid w:val="00C96A2E"/>
    <w:rsid w:val="00CD3AE4"/>
    <w:rsid w:val="00D220C5"/>
    <w:rsid w:val="00D7715C"/>
    <w:rsid w:val="00D96160"/>
    <w:rsid w:val="00DC2530"/>
    <w:rsid w:val="00DE61DA"/>
    <w:rsid w:val="00DF64E1"/>
    <w:rsid w:val="00E15ED3"/>
    <w:rsid w:val="00E363CA"/>
    <w:rsid w:val="00ED1002"/>
    <w:rsid w:val="00EF418F"/>
    <w:rsid w:val="00EF460F"/>
    <w:rsid w:val="00F05D1F"/>
    <w:rsid w:val="00F212F3"/>
    <w:rsid w:val="00F25518"/>
    <w:rsid w:val="00FA61EF"/>
    <w:rsid w:val="00FD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E4C331"/>
  <w15:docId w15:val="{76A00E26-2F2C-4D04-B59D-A0EE7DF1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8EB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A342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uiPriority w:val="99"/>
    <w:locked/>
    <w:rsid w:val="00ED1002"/>
    <w:rPr>
      <w:rFonts w:ascii="Arial" w:eastAsia="Times New Roman" w:hAnsi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D1002"/>
    <w:pPr>
      <w:widowControl w:val="0"/>
      <w:shd w:val="clear" w:color="auto" w:fill="FFFFFF"/>
      <w:spacing w:before="120" w:after="0" w:line="240" w:lineRule="atLeast"/>
      <w:ind w:hanging="160"/>
    </w:pPr>
    <w:rPr>
      <w:rFonts w:ascii="Arial" w:hAnsi="Arial" w:cs="Arial"/>
      <w:sz w:val="17"/>
      <w:szCs w:val="17"/>
    </w:rPr>
  </w:style>
  <w:style w:type="character" w:customStyle="1" w:styleId="TeksttreciPogrubienie">
    <w:name w:val="Tekst treści + Pogrubienie"/>
    <w:basedOn w:val="Teksttreci"/>
    <w:uiPriority w:val="99"/>
    <w:rsid w:val="00ED1002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Nagwek52">
    <w:name w:val="Nagłówek #5 (2)_"/>
    <w:basedOn w:val="Domylnaczcionkaakapitu"/>
    <w:link w:val="Nagwek520"/>
    <w:uiPriority w:val="99"/>
    <w:locked/>
    <w:rsid w:val="00ED1002"/>
    <w:rPr>
      <w:rFonts w:ascii="Arial" w:eastAsia="Times New Roman" w:hAnsi="Arial" w:cs="Arial"/>
      <w:sz w:val="17"/>
      <w:szCs w:val="17"/>
      <w:shd w:val="clear" w:color="auto" w:fill="FFFFFF"/>
    </w:rPr>
  </w:style>
  <w:style w:type="paragraph" w:customStyle="1" w:styleId="Nagwek520">
    <w:name w:val="Nagłówek #5 (2)"/>
    <w:basedOn w:val="Normalny"/>
    <w:link w:val="Nagwek52"/>
    <w:uiPriority w:val="99"/>
    <w:rsid w:val="00ED1002"/>
    <w:pPr>
      <w:widowControl w:val="0"/>
      <w:shd w:val="clear" w:color="auto" w:fill="FFFFFF"/>
      <w:spacing w:before="60" w:after="60" w:line="240" w:lineRule="atLeast"/>
      <w:ind w:hanging="160"/>
      <w:jc w:val="both"/>
      <w:outlineLvl w:val="4"/>
    </w:pPr>
    <w:rPr>
      <w:rFonts w:ascii="Arial" w:hAnsi="Arial" w:cs="Arial"/>
      <w:sz w:val="17"/>
      <w:szCs w:val="17"/>
    </w:rPr>
  </w:style>
  <w:style w:type="paragraph" w:styleId="Bezodstpw">
    <w:name w:val="No Spacing"/>
    <w:uiPriority w:val="99"/>
    <w:qFormat/>
    <w:rsid w:val="006B2186"/>
    <w:rPr>
      <w:rFonts w:cs="Calibri"/>
      <w:lang w:eastAsia="en-US"/>
    </w:rPr>
  </w:style>
  <w:style w:type="paragraph" w:styleId="Akapitzlist">
    <w:name w:val="List Paragraph"/>
    <w:aliases w:val="normalny tekst,Akapit z listą1"/>
    <w:basedOn w:val="Normalny"/>
    <w:link w:val="AkapitzlistZnak"/>
    <w:uiPriority w:val="99"/>
    <w:qFormat/>
    <w:rsid w:val="00D7715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1 Znak"/>
    <w:link w:val="Akapitzlist"/>
    <w:uiPriority w:val="99"/>
    <w:locked/>
    <w:rsid w:val="00D7715C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D9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96160"/>
  </w:style>
  <w:style w:type="paragraph" w:styleId="Stopka">
    <w:name w:val="footer"/>
    <w:basedOn w:val="Normalny"/>
    <w:link w:val="StopkaZnak"/>
    <w:uiPriority w:val="99"/>
    <w:rsid w:val="00D9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96160"/>
  </w:style>
  <w:style w:type="paragraph" w:customStyle="1" w:styleId="Standard">
    <w:name w:val="Standard"/>
    <w:uiPriority w:val="99"/>
    <w:rsid w:val="00221786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numbering" w:customStyle="1" w:styleId="komentarz">
    <w:name w:val="komentarz"/>
    <w:rsid w:val="00A20856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3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641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¬¬¬Załącznik nr 1 do SWZ</vt:lpstr>
    </vt:vector>
  </TitlesOfParts>
  <Company>WORD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¬¬¬Załącznik nr 1 do SWZ</dc:title>
  <dc:subject/>
  <dc:creator>Michał Pękala</dc:creator>
  <cp:keywords/>
  <dc:description/>
  <cp:lastModifiedBy>Michał Pękala</cp:lastModifiedBy>
  <cp:revision>8</cp:revision>
  <dcterms:created xsi:type="dcterms:W3CDTF">2023-06-09T06:40:00Z</dcterms:created>
  <dcterms:modified xsi:type="dcterms:W3CDTF">2023-07-18T07:15:00Z</dcterms:modified>
</cp:coreProperties>
</file>